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32D5" w14:textId="2DC239B6" w:rsidR="007F2DF2" w:rsidRPr="007F2DF2" w:rsidRDefault="007F2DF2" w:rsidP="007F2DF2">
      <w:pPr>
        <w:jc w:val="center"/>
        <w:rPr>
          <w:b/>
          <w:bCs/>
          <w:sz w:val="28"/>
          <w:szCs w:val="28"/>
        </w:rPr>
      </w:pPr>
      <w:r w:rsidRPr="007F2DF2">
        <w:rPr>
          <w:b/>
          <w:bCs/>
          <w:sz w:val="28"/>
          <w:szCs w:val="28"/>
        </w:rPr>
        <w:t>IU Digital de Antioquia recibe reconocimiento por su compromiso con la educación inclusiva</w:t>
      </w:r>
    </w:p>
    <w:p w14:paraId="687E1B33" w14:textId="77777777" w:rsidR="007F2DF2" w:rsidRPr="007F2DF2" w:rsidRDefault="007F2DF2" w:rsidP="007F2DF2">
      <w:pPr>
        <w:jc w:val="both"/>
      </w:pPr>
      <w:r w:rsidRPr="007F2DF2">
        <w:t>La distinción fue otorgada por el Politécnico Colombiano Jaime Isaza Cadavid, en el marco del Primer Seminario de Discapacidad e Inclusión, realizado este 7 de octubre en Medellín.</w:t>
      </w:r>
    </w:p>
    <w:p w14:paraId="7B37627F" w14:textId="42E39877" w:rsidR="007F2DF2" w:rsidRPr="007F2DF2" w:rsidRDefault="007F2DF2" w:rsidP="007F2DF2">
      <w:pPr>
        <w:jc w:val="both"/>
      </w:pPr>
      <w:r w:rsidRPr="007F2DF2">
        <w:t>La Institución Universitaria Digital de Antioquia recibió un reconocimiento especial del Politécnico Colombiano Jaime Isaza Cadavid por su compromiso y liderazgo en la construcción de una educación superior incluyente, accesible y con sentido humano.</w:t>
      </w:r>
    </w:p>
    <w:p w14:paraId="756CA4AA" w14:textId="305CDED4" w:rsidR="007F2DF2" w:rsidRPr="007F2DF2" w:rsidRDefault="007F2DF2" w:rsidP="007F2DF2">
      <w:pPr>
        <w:jc w:val="both"/>
      </w:pPr>
      <w:r w:rsidRPr="007F2DF2">
        <w:t>La distinción fue entregada en el marco del Primer Seminario de Discapacidad e Inclusión, un espacio orientado a la reflexión sobre los retos que enfrentan las instituciones de educación superior para garantizar oportunidades reales de acceso, participación, permanencia y graduación para todas las personas.</w:t>
      </w:r>
    </w:p>
    <w:p w14:paraId="70321751" w14:textId="75DD3D6F" w:rsidR="007F2DF2" w:rsidRPr="007F2DF2" w:rsidRDefault="007F2DF2" w:rsidP="007F2DF2">
      <w:pPr>
        <w:jc w:val="both"/>
      </w:pPr>
      <w:r w:rsidRPr="007F2DF2">
        <w:t>El reconocimiento, recibido por el rector de la IU Digital, Jasson Alberto de la Rosa Isaza, exalta especialmente el modelo de Digitalidad Próxima y la Política de Educación Inclusiva e Intercultural de la Institución, por su capacidad de articular tecnología, enfoque diferencial y acompañamiento para acercar la educación superior a los territorios y responder a las necesidades de poblaciones diversas, entre ellas las personas con discapacidad.</w:t>
      </w:r>
    </w:p>
    <w:p w14:paraId="6951DD9C" w14:textId="438AC409" w:rsidR="007F2DF2" w:rsidRPr="007F2DF2" w:rsidRDefault="007F2DF2" w:rsidP="007F2DF2">
      <w:pPr>
        <w:jc w:val="both"/>
      </w:pPr>
      <w:r w:rsidRPr="007F2DF2">
        <w:t>Para la IU Digital de Antioquia, la inclusión trasciende el ingreso de una persona a la educación superior. Implica generar las condiciones necesarias para que pueda permanecer, aprender, desarrollar sus capacidades y culminar con éxito su trayectoria educativa.</w:t>
      </w:r>
    </w:p>
    <w:p w14:paraId="04AFA083" w14:textId="77777777" w:rsidR="007F2DF2" w:rsidRPr="007F2DF2" w:rsidRDefault="007F2DF2" w:rsidP="007F2DF2">
      <w:pPr>
        <w:jc w:val="both"/>
      </w:pPr>
      <w:r w:rsidRPr="007F2DF2">
        <w:t>En este propósito, la Institución ha fortalecido acciones de formación y sensibilización en inclusión y discapacidad, así como estrategias de acompañamiento dirigidas a identificar y reducir las barreras que pueden afectar la experiencia académica y la permanencia de sus estudiantes.</w:t>
      </w:r>
    </w:p>
    <w:p w14:paraId="11AF63A2" w14:textId="3D8F58B9" w:rsidR="007F2DF2" w:rsidRPr="007F2DF2" w:rsidRDefault="007F2DF2" w:rsidP="007F2DF2">
      <w:pPr>
        <w:jc w:val="both"/>
      </w:pPr>
      <w:r w:rsidRPr="007F2DF2">
        <w:t>El reconocimiento otorgado por el Politécnico Colombiano Jaime Isaza Cadavid destaca, además, una de las convicciones que orientan el modelo educativo de la IU Digital: hacer de la educación digital un puente entre los territorios, la diversidad y las oportunidades.</w:t>
      </w:r>
    </w:p>
    <w:p w14:paraId="3110EDF2" w14:textId="77777777" w:rsidR="007F2DF2" w:rsidRPr="007F2DF2" w:rsidRDefault="007F2DF2" w:rsidP="007F2DF2">
      <w:pPr>
        <w:jc w:val="both"/>
      </w:pPr>
    </w:p>
    <w:p w14:paraId="1E6A1D99" w14:textId="3F4B87AD" w:rsidR="007F2DF2" w:rsidRPr="007F2DF2" w:rsidRDefault="007F2DF2" w:rsidP="007F2DF2">
      <w:pPr>
        <w:jc w:val="both"/>
      </w:pPr>
      <w:r w:rsidRPr="007F2DF2">
        <w:lastRenderedPageBreak/>
        <w:t>Desde su modelo de Digitalidad Próxima, la IU Digital entiende que la tecnología adquiere verdadero sentido cuando permite acercarse a las personas, comprender sus realidades y acompañar sus trayectorias educativas.</w:t>
      </w:r>
    </w:p>
    <w:p w14:paraId="1F74B289" w14:textId="4FA0C2DA" w:rsidR="007F2DF2" w:rsidRPr="007F2DF2" w:rsidRDefault="007F2DF2" w:rsidP="007F2DF2">
      <w:pPr>
        <w:jc w:val="both"/>
      </w:pPr>
      <w:r w:rsidRPr="007F2DF2">
        <w:t>Por eso, la Institución combina las posibilidades de la digitalidad con un modelo educativo que reconoce las particularidades de cada estudiante y de cada territorio.</w:t>
      </w:r>
    </w:p>
    <w:p w14:paraId="0C7BB8FE" w14:textId="655FF837" w:rsidR="007F2DF2" w:rsidRPr="007F2DF2" w:rsidRDefault="007F2DF2" w:rsidP="007F2DF2">
      <w:pPr>
        <w:jc w:val="both"/>
      </w:pPr>
      <w:r w:rsidRPr="007F2DF2">
        <w:t>“No es lo mismo incorporar estudiantes que incluir seres humanos”. Esta convicción resume una apuesta institucional en la que las diferencias no deben convertirse en barreras, sino en el punto de partida para construir nuevas oportunidades.</w:t>
      </w:r>
    </w:p>
    <w:p w14:paraId="37D9BEF2" w14:textId="0174AEEF" w:rsidR="00C40167" w:rsidRPr="007F2DF2" w:rsidRDefault="007F2DF2" w:rsidP="007F2DF2">
      <w:pPr>
        <w:jc w:val="both"/>
      </w:pPr>
      <w:r w:rsidRPr="007F2DF2">
        <w:t>El reconocimiento recibido durante el Primer Seminario de Discapacidad e Inclusión reafirma así el compromiso de la IU Digital de Antioquia con una educación superior en la que incluir significa garantizar acceso, permanencia y transformación.</w:t>
      </w:r>
    </w:p>
    <w:p w14:paraId="026BEC66" w14:textId="77777777" w:rsidR="007F2DF2" w:rsidRDefault="007F2DF2" w:rsidP="00EB5AC5">
      <w:pPr>
        <w:spacing w:after="0"/>
        <w:jc w:val="both"/>
        <w:rPr>
          <w:rFonts w:ascii="Tahoma" w:hAnsi="Tahoma" w:cs="Tahoma"/>
          <w:sz w:val="18"/>
          <w:szCs w:val="18"/>
        </w:rPr>
      </w:pPr>
    </w:p>
    <w:p w14:paraId="7728F2FD" w14:textId="4BB53981" w:rsidR="00EB5AC5" w:rsidRPr="007F2DF2" w:rsidRDefault="00EB5AC5" w:rsidP="00EB5AC5">
      <w:pPr>
        <w:spacing w:after="0"/>
        <w:jc w:val="both"/>
        <w:rPr>
          <w:rFonts w:ascii="Tahoma" w:hAnsi="Tahoma" w:cs="Tahoma"/>
          <w:sz w:val="18"/>
          <w:szCs w:val="18"/>
        </w:rPr>
      </w:pPr>
      <w:r w:rsidRPr="007F2DF2">
        <w:rPr>
          <w:rFonts w:ascii="Tahoma" w:hAnsi="Tahoma" w:cs="Tahoma"/>
          <w:sz w:val="18"/>
          <w:szCs w:val="18"/>
        </w:rPr>
        <w:t>Más información para periodistas</w:t>
      </w:r>
    </w:p>
    <w:p w14:paraId="78FED1C9" w14:textId="77777777" w:rsidR="00EB5AC5" w:rsidRPr="007F2DF2" w:rsidRDefault="00EB5AC5" w:rsidP="00EB5AC5">
      <w:pPr>
        <w:spacing w:after="0"/>
        <w:jc w:val="both"/>
        <w:rPr>
          <w:rFonts w:ascii="Tahoma" w:hAnsi="Tahoma" w:cs="Tahoma"/>
          <w:sz w:val="18"/>
          <w:szCs w:val="18"/>
        </w:rPr>
      </w:pPr>
      <w:r w:rsidRPr="007F2DF2">
        <w:rPr>
          <w:rFonts w:ascii="Tahoma" w:hAnsi="Tahoma" w:cs="Tahoma"/>
          <w:sz w:val="18"/>
          <w:szCs w:val="18"/>
        </w:rPr>
        <w:t>Tatiana Arteaga </w:t>
      </w:r>
    </w:p>
    <w:p w14:paraId="1DF361FB" w14:textId="70A4D1E6" w:rsidR="00EB5AC5" w:rsidRPr="007F2DF2" w:rsidRDefault="00EB5AC5" w:rsidP="00EB5AC5">
      <w:pPr>
        <w:spacing w:after="0"/>
        <w:jc w:val="both"/>
        <w:rPr>
          <w:i/>
          <w:iCs/>
          <w:sz w:val="18"/>
          <w:szCs w:val="18"/>
        </w:rPr>
      </w:pPr>
      <w:r w:rsidRPr="007F2DF2">
        <w:rPr>
          <w:rFonts w:ascii="Tahoma" w:hAnsi="Tahoma" w:cs="Tahoma"/>
          <w:sz w:val="18"/>
          <w:szCs w:val="18"/>
        </w:rPr>
        <w:t>Cel. 3122953869</w:t>
      </w:r>
    </w:p>
    <w:sectPr w:rsidR="00EB5AC5" w:rsidRPr="007F2DF2">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68C40" w14:textId="77777777" w:rsidR="00753123" w:rsidRDefault="00753123" w:rsidP="00C40167">
      <w:pPr>
        <w:spacing w:after="0" w:line="240" w:lineRule="auto"/>
      </w:pPr>
      <w:r>
        <w:separator/>
      </w:r>
    </w:p>
  </w:endnote>
  <w:endnote w:type="continuationSeparator" w:id="0">
    <w:p w14:paraId="7FA11167" w14:textId="77777777" w:rsidR="00753123" w:rsidRDefault="00753123" w:rsidP="00C40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D462" w14:textId="33A24132" w:rsidR="00C40167" w:rsidRDefault="00C40167">
    <w:pPr>
      <w:pStyle w:val="Piedepgina"/>
    </w:pPr>
    <w:r w:rsidRPr="00A034C1">
      <w:rPr>
        <w:rFonts w:ascii="Aptos" w:eastAsia="Aptos" w:hAnsi="Aptos" w:cs="Times New Roman"/>
        <w:noProof/>
        <w:lang w:val="en-US"/>
      </w:rPr>
      <w:drawing>
        <wp:anchor distT="0" distB="0" distL="114300" distR="114300" simplePos="0" relativeHeight="251661312" behindDoc="1" locked="0" layoutInCell="1" allowOverlap="1" wp14:anchorId="72ABDDC6" wp14:editId="3C83A992">
          <wp:simplePos x="0" y="0"/>
          <wp:positionH relativeFrom="page">
            <wp:align>left</wp:align>
          </wp:positionH>
          <wp:positionV relativeFrom="paragraph">
            <wp:posOffset>-457200</wp:posOffset>
          </wp:positionV>
          <wp:extent cx="8146768" cy="1081148"/>
          <wp:effectExtent l="0" t="0" r="6985" b="5080"/>
          <wp:wrapNone/>
          <wp:docPr id="1145656972" name="Imagen 3" descr="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56972" name="Imagen 3" descr="Rectángul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46768" cy="108114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F81A" w14:textId="77777777" w:rsidR="00753123" w:rsidRDefault="00753123" w:rsidP="00C40167">
      <w:pPr>
        <w:spacing w:after="0" w:line="240" w:lineRule="auto"/>
      </w:pPr>
      <w:r>
        <w:separator/>
      </w:r>
    </w:p>
  </w:footnote>
  <w:footnote w:type="continuationSeparator" w:id="0">
    <w:p w14:paraId="27460EE9" w14:textId="77777777" w:rsidR="00753123" w:rsidRDefault="00753123" w:rsidP="00C40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D6C6" w14:textId="2A9B9057" w:rsidR="00C40167" w:rsidRDefault="00C40167">
    <w:pPr>
      <w:pStyle w:val="Encabezado"/>
    </w:pPr>
    <w:r w:rsidRPr="00A034C1">
      <w:rPr>
        <w:rFonts w:ascii="Aptos" w:eastAsia="Aptos" w:hAnsi="Aptos" w:cs="Times New Roman"/>
        <w:noProof/>
        <w:lang w:val="en-US"/>
      </w:rPr>
      <w:drawing>
        <wp:anchor distT="0" distB="0" distL="114300" distR="114300" simplePos="0" relativeHeight="251659264" behindDoc="1" locked="0" layoutInCell="1" allowOverlap="1" wp14:anchorId="2CFD1C98" wp14:editId="730728AC">
          <wp:simplePos x="0" y="0"/>
          <wp:positionH relativeFrom="page">
            <wp:align>right</wp:align>
          </wp:positionH>
          <wp:positionV relativeFrom="paragraph">
            <wp:posOffset>-451485</wp:posOffset>
          </wp:positionV>
          <wp:extent cx="7569603" cy="1001617"/>
          <wp:effectExtent l="0" t="0" r="0" b="0"/>
          <wp:wrapNone/>
          <wp:docPr id="1758635855" name="Imagen 2" descr="Dibujo en fondo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635855" name="Imagen 2" descr="Dibujo en fondo negr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9603" cy="100161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167"/>
    <w:rsid w:val="00753123"/>
    <w:rsid w:val="007F2DF2"/>
    <w:rsid w:val="00C40167"/>
    <w:rsid w:val="00EB5AC5"/>
    <w:rsid w:val="00ED12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869D"/>
  <w15:chartTrackingRefBased/>
  <w15:docId w15:val="{18C9AC2E-7AB3-4BFC-8A49-0E99416F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0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40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4016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4016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016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01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01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01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01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016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4016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4016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4016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016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016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016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016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0167"/>
    <w:rPr>
      <w:rFonts w:eastAsiaTheme="majorEastAsia" w:cstheme="majorBidi"/>
      <w:color w:val="272727" w:themeColor="text1" w:themeTint="D8"/>
    </w:rPr>
  </w:style>
  <w:style w:type="paragraph" w:styleId="Ttulo">
    <w:name w:val="Title"/>
    <w:basedOn w:val="Normal"/>
    <w:next w:val="Normal"/>
    <w:link w:val="TtuloCar"/>
    <w:uiPriority w:val="10"/>
    <w:qFormat/>
    <w:rsid w:val="00C40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01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01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016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0167"/>
    <w:pPr>
      <w:spacing w:before="160"/>
      <w:jc w:val="center"/>
    </w:pPr>
    <w:rPr>
      <w:i/>
      <w:iCs/>
      <w:color w:val="404040" w:themeColor="text1" w:themeTint="BF"/>
    </w:rPr>
  </w:style>
  <w:style w:type="character" w:customStyle="1" w:styleId="CitaCar">
    <w:name w:val="Cita Car"/>
    <w:basedOn w:val="Fuentedeprrafopredeter"/>
    <w:link w:val="Cita"/>
    <w:uiPriority w:val="29"/>
    <w:rsid w:val="00C40167"/>
    <w:rPr>
      <w:i/>
      <w:iCs/>
      <w:color w:val="404040" w:themeColor="text1" w:themeTint="BF"/>
    </w:rPr>
  </w:style>
  <w:style w:type="paragraph" w:styleId="Prrafodelista">
    <w:name w:val="List Paragraph"/>
    <w:basedOn w:val="Normal"/>
    <w:uiPriority w:val="34"/>
    <w:qFormat/>
    <w:rsid w:val="00C40167"/>
    <w:pPr>
      <w:ind w:left="720"/>
      <w:contextualSpacing/>
    </w:pPr>
  </w:style>
  <w:style w:type="character" w:styleId="nfasisintenso">
    <w:name w:val="Intense Emphasis"/>
    <w:basedOn w:val="Fuentedeprrafopredeter"/>
    <w:uiPriority w:val="21"/>
    <w:qFormat/>
    <w:rsid w:val="00C40167"/>
    <w:rPr>
      <w:i/>
      <w:iCs/>
      <w:color w:val="0F4761" w:themeColor="accent1" w:themeShade="BF"/>
    </w:rPr>
  </w:style>
  <w:style w:type="paragraph" w:styleId="Citadestacada">
    <w:name w:val="Intense Quote"/>
    <w:basedOn w:val="Normal"/>
    <w:next w:val="Normal"/>
    <w:link w:val="CitadestacadaCar"/>
    <w:uiPriority w:val="30"/>
    <w:qFormat/>
    <w:rsid w:val="00C40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0167"/>
    <w:rPr>
      <w:i/>
      <w:iCs/>
      <w:color w:val="0F4761" w:themeColor="accent1" w:themeShade="BF"/>
    </w:rPr>
  </w:style>
  <w:style w:type="character" w:styleId="Referenciaintensa">
    <w:name w:val="Intense Reference"/>
    <w:basedOn w:val="Fuentedeprrafopredeter"/>
    <w:uiPriority w:val="32"/>
    <w:qFormat/>
    <w:rsid w:val="00C40167"/>
    <w:rPr>
      <w:b/>
      <w:bCs/>
      <w:smallCaps/>
      <w:color w:val="0F4761" w:themeColor="accent1" w:themeShade="BF"/>
      <w:spacing w:val="5"/>
    </w:rPr>
  </w:style>
  <w:style w:type="paragraph" w:styleId="Encabezado">
    <w:name w:val="header"/>
    <w:basedOn w:val="Normal"/>
    <w:link w:val="EncabezadoCar"/>
    <w:uiPriority w:val="99"/>
    <w:unhideWhenUsed/>
    <w:rsid w:val="00C401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0167"/>
  </w:style>
  <w:style w:type="paragraph" w:styleId="Piedepgina">
    <w:name w:val="footer"/>
    <w:basedOn w:val="Normal"/>
    <w:link w:val="PiedepginaCar"/>
    <w:uiPriority w:val="99"/>
    <w:unhideWhenUsed/>
    <w:rsid w:val="00C401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0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466</Words>
  <Characters>2566</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Vanessa Arteaga Orrego</dc:creator>
  <cp:keywords/>
  <dc:description/>
  <cp:lastModifiedBy>Tatiana Vanessa Arteaga Orrego</cp:lastModifiedBy>
  <cp:revision>2</cp:revision>
  <dcterms:created xsi:type="dcterms:W3CDTF">2026-10-07T18:30:00Z</dcterms:created>
  <dcterms:modified xsi:type="dcterms:W3CDTF">2026-10-07T19:27:00Z</dcterms:modified>
</cp:coreProperties>
</file>